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0C" w:rsidRDefault="0029790C" w:rsidP="0029790C">
      <w:pPr>
        <w:rPr>
          <w:rFonts w:ascii="Times New Roman" w:hAnsi="Times New Roman" w:cs="Times New Roman"/>
          <w:b/>
          <w:sz w:val="28"/>
          <w:szCs w:val="28"/>
        </w:rPr>
      </w:pPr>
      <w:r>
        <w:rPr>
          <w:rFonts w:ascii="Times New Roman" w:hAnsi="Times New Roman" w:cs="Times New Roman"/>
          <w:b/>
          <w:sz w:val="28"/>
          <w:szCs w:val="28"/>
        </w:rPr>
        <w:t xml:space="preserve">ТОП-5 ВОПРОСОВ И ОТВЕТОВ ПО НАЛОГОВЫМ ЛЬГОТАМ ДЛЯ ФИЗИЧЕСКИХ ЛИЦ </w:t>
      </w:r>
    </w:p>
    <w:p w:rsidR="0029790C" w:rsidRDefault="0029790C" w:rsidP="0029790C">
      <w:pPr>
        <w:spacing w:after="0"/>
        <w:rPr>
          <w:rFonts w:ascii="Times New Roman" w:hAnsi="Times New Roman" w:cs="Times New Roman"/>
          <w:sz w:val="26"/>
          <w:szCs w:val="26"/>
        </w:rPr>
      </w:pPr>
      <w:r>
        <w:rPr>
          <w:rFonts w:ascii="Times New Roman" w:hAnsi="Times New Roman" w:cs="Times New Roman"/>
          <w:b/>
          <w:sz w:val="28"/>
          <w:szCs w:val="28"/>
        </w:rPr>
        <w:t>1.Как мне заявить о своем праве на льготу?</w:t>
      </w:r>
    </w:p>
    <w:p w:rsidR="0029790C" w:rsidRDefault="0029790C" w:rsidP="0029790C">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Представить заявление по форме, утвержденной Приказом ФНС России от 14.11.2017 №ММВ-7-21/897@ (в редакции приказа ФНС России от 25.03.2020 № ЕД-7-21/192@) с документами, подтверждающими право на налоговую льготу может представить сам налогоплательщик либо лицо, представляющие его интересы, по нотариально заверенной доверенности любым из перечисленных способов:</w:t>
      </w:r>
    </w:p>
    <w:p w:rsidR="0029790C" w:rsidRDefault="0029790C" w:rsidP="005B4FDE">
      <w:pPr>
        <w:pStyle w:val="a3"/>
        <w:numPr>
          <w:ilvl w:val="0"/>
          <w:numId w:val="1"/>
        </w:numPr>
        <w:tabs>
          <w:tab w:val="left" w:pos="851"/>
        </w:tabs>
        <w:spacing w:after="0"/>
        <w:ind w:left="0" w:firstLine="567"/>
        <w:jc w:val="both"/>
        <w:rPr>
          <w:rFonts w:ascii="Times New Roman" w:hAnsi="Times New Roman" w:cs="Times New Roman"/>
          <w:sz w:val="26"/>
          <w:szCs w:val="26"/>
        </w:rPr>
      </w:pPr>
      <w:r w:rsidRPr="005B4FDE">
        <w:rPr>
          <w:rFonts w:ascii="Times New Roman" w:hAnsi="Times New Roman" w:cs="Times New Roman"/>
          <w:sz w:val="26"/>
          <w:szCs w:val="26"/>
        </w:rPr>
        <w:t>лично или по почте в любой налоговый орган либо Многофункциональный центр (МФЦ);</w:t>
      </w:r>
    </w:p>
    <w:p w:rsidR="0029790C" w:rsidRPr="005B4FDE" w:rsidRDefault="0029790C" w:rsidP="005B4FDE">
      <w:pPr>
        <w:pStyle w:val="a3"/>
        <w:numPr>
          <w:ilvl w:val="0"/>
          <w:numId w:val="1"/>
        </w:numPr>
        <w:tabs>
          <w:tab w:val="left" w:pos="851"/>
        </w:tabs>
        <w:spacing w:after="0"/>
        <w:ind w:left="0" w:firstLine="567"/>
        <w:jc w:val="both"/>
        <w:rPr>
          <w:rFonts w:ascii="Times New Roman" w:hAnsi="Times New Roman" w:cs="Times New Roman"/>
          <w:sz w:val="26"/>
          <w:szCs w:val="26"/>
        </w:rPr>
      </w:pPr>
      <w:r w:rsidRPr="005B4FDE">
        <w:rPr>
          <w:rFonts w:ascii="Times New Roman" w:hAnsi="Times New Roman" w:cs="Times New Roman"/>
          <w:sz w:val="26"/>
          <w:szCs w:val="26"/>
        </w:rPr>
        <w:t>в электронном виде при помощи интернет-сервиса «Личный кабинет налогоплательщика для физических лиц».</w:t>
      </w:r>
    </w:p>
    <w:p w:rsidR="0029790C" w:rsidRDefault="0029790C" w:rsidP="0029790C">
      <w:pPr>
        <w:spacing w:after="0"/>
        <w:jc w:val="both"/>
        <w:rPr>
          <w:rFonts w:ascii="Times New Roman" w:hAnsi="Times New Roman" w:cs="Times New Roman"/>
          <w:b/>
          <w:sz w:val="28"/>
          <w:szCs w:val="28"/>
        </w:rPr>
      </w:pPr>
      <w:r>
        <w:rPr>
          <w:rFonts w:ascii="Times New Roman" w:hAnsi="Times New Roman" w:cs="Times New Roman"/>
          <w:b/>
          <w:sz w:val="28"/>
          <w:szCs w:val="28"/>
        </w:rPr>
        <w:t>2. На какое количество объектов одновременно применяется налоговая льгота?</w:t>
      </w:r>
    </w:p>
    <w:p w:rsidR="0029790C" w:rsidRDefault="0029790C" w:rsidP="0029790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Налоговая льгота по налогу на имущество физических лиц предоставляется только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Например, одна квартира или комната, один жилой дом, одно хозяйственное строение или сооружение для личного подсобного хозяйства, один гараж или </w:t>
      </w:r>
      <w:proofErr w:type="spellStart"/>
      <w:r>
        <w:rPr>
          <w:rFonts w:ascii="Times New Roman" w:hAnsi="Times New Roman" w:cs="Times New Roman"/>
          <w:sz w:val="26"/>
          <w:szCs w:val="26"/>
        </w:rPr>
        <w:t>машино</w:t>
      </w:r>
      <w:proofErr w:type="spellEnd"/>
      <w:r>
        <w:rPr>
          <w:rFonts w:ascii="Times New Roman" w:hAnsi="Times New Roman" w:cs="Times New Roman"/>
          <w:sz w:val="26"/>
          <w:szCs w:val="26"/>
        </w:rPr>
        <w:t>-место, одно транспортное средство.</w:t>
      </w:r>
      <w:r>
        <w:rPr>
          <w:sz w:val="26"/>
          <w:szCs w:val="26"/>
        </w:rPr>
        <w:t xml:space="preserve"> </w:t>
      </w:r>
      <w:r>
        <w:rPr>
          <w:rFonts w:ascii="Times New Roman" w:hAnsi="Times New Roman" w:cs="Times New Roman"/>
          <w:sz w:val="26"/>
          <w:szCs w:val="26"/>
        </w:rPr>
        <w:t>Если выбор не будет сделан, налоговый орган самостоятельно предоставит льготу в отношении одного объекта налогообложения каждого вида с максимальной исчисленной суммой налога.</w:t>
      </w:r>
    </w:p>
    <w:p w:rsidR="0029790C" w:rsidRDefault="0029790C" w:rsidP="0029790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 Что делать, если ранее не было представлено заявление на льготу при наличии оснований </w:t>
      </w:r>
      <w:r w:rsidR="00D650A5">
        <w:rPr>
          <w:rFonts w:ascii="Times New Roman" w:hAnsi="Times New Roman" w:cs="Times New Roman"/>
          <w:b/>
          <w:sz w:val="28"/>
          <w:szCs w:val="28"/>
        </w:rPr>
        <w:t xml:space="preserve">для </w:t>
      </w:r>
      <w:r>
        <w:rPr>
          <w:rFonts w:ascii="Times New Roman" w:hAnsi="Times New Roman" w:cs="Times New Roman"/>
          <w:b/>
          <w:sz w:val="28"/>
          <w:szCs w:val="28"/>
        </w:rPr>
        <w:t>освобождения</w:t>
      </w:r>
      <w:r w:rsidR="00D650A5">
        <w:rPr>
          <w:rFonts w:ascii="Times New Roman" w:hAnsi="Times New Roman" w:cs="Times New Roman"/>
          <w:b/>
          <w:sz w:val="28"/>
          <w:szCs w:val="28"/>
        </w:rPr>
        <w:t>. При этом исчисленный ранее налог уплачен</w:t>
      </w:r>
      <w:r>
        <w:rPr>
          <w:rFonts w:ascii="Times New Roman" w:hAnsi="Times New Roman" w:cs="Times New Roman"/>
          <w:b/>
          <w:sz w:val="28"/>
          <w:szCs w:val="28"/>
        </w:rPr>
        <w:t xml:space="preserve"> в полном объеме?</w:t>
      </w:r>
    </w:p>
    <w:p w:rsidR="0029790C" w:rsidRDefault="0029790C" w:rsidP="0029790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Представить заявление на льготу в любой налоговый орган либо МФЦ. После рассмотрения заявления, налоговый орган </w:t>
      </w:r>
      <w:r w:rsidR="00A5789E">
        <w:rPr>
          <w:rFonts w:ascii="Times New Roman" w:hAnsi="Times New Roman" w:cs="Times New Roman"/>
          <w:sz w:val="26"/>
          <w:szCs w:val="26"/>
        </w:rPr>
        <w:t xml:space="preserve">сделает перерасчет </w:t>
      </w:r>
      <w:r>
        <w:rPr>
          <w:rFonts w:ascii="Times New Roman" w:hAnsi="Times New Roman" w:cs="Times New Roman"/>
          <w:sz w:val="26"/>
          <w:szCs w:val="26"/>
        </w:rPr>
        <w:t>по ранее исчисленному налогу. После перерасчета, при отсутствии налоговой задолженности по объектам, к которым налоговая льгота не применяется, появится возможность вернуть на счет излишне уплаченную сумму налога в соответствии со ст.78 Налогового кодекса РФ. При сохранении обязанности по уплате налога по иным объектам собственности, не относящимся к льготной категории, остатки излишне уплаченной суммы можно также зачесть в счет оплаты предстоящих платежей.</w:t>
      </w:r>
    </w:p>
    <w:p w:rsidR="0029790C" w:rsidRDefault="0029790C" w:rsidP="0029790C">
      <w:pPr>
        <w:spacing w:after="0"/>
        <w:rPr>
          <w:rFonts w:ascii="Times New Roman" w:hAnsi="Times New Roman" w:cs="Times New Roman"/>
          <w:b/>
          <w:sz w:val="28"/>
          <w:szCs w:val="28"/>
        </w:rPr>
      </w:pPr>
      <w:bookmarkStart w:id="0" w:name="_GoBack"/>
      <w:bookmarkEnd w:id="0"/>
      <w:r>
        <w:rPr>
          <w:rFonts w:ascii="Times New Roman" w:hAnsi="Times New Roman" w:cs="Times New Roman"/>
          <w:b/>
          <w:sz w:val="28"/>
          <w:szCs w:val="28"/>
        </w:rPr>
        <w:t>4. Нужно ли ежегодно подтверждать свое право на налоговую льготу?</w:t>
      </w:r>
    </w:p>
    <w:p w:rsidR="0029790C" w:rsidRDefault="0029790C" w:rsidP="0029790C">
      <w:pPr>
        <w:spacing w:after="0"/>
        <w:ind w:firstLine="709"/>
        <w:rPr>
          <w:rFonts w:ascii="Times New Roman" w:hAnsi="Times New Roman" w:cs="Times New Roman"/>
          <w:sz w:val="26"/>
          <w:szCs w:val="26"/>
        </w:rPr>
      </w:pPr>
      <w:r>
        <w:rPr>
          <w:rFonts w:ascii="Times New Roman" w:hAnsi="Times New Roman" w:cs="Times New Roman"/>
          <w:sz w:val="26"/>
          <w:szCs w:val="26"/>
        </w:rPr>
        <w:t>Нет, не нужно. За исключением случаев, когда существуют ограничения по периоду применения льготы. Данное ограничение предусмотрено, например, для</w:t>
      </w:r>
      <w:r w:rsidR="00DC2653">
        <w:rPr>
          <w:rFonts w:ascii="Times New Roman" w:hAnsi="Times New Roman" w:cs="Times New Roman"/>
          <w:sz w:val="26"/>
          <w:szCs w:val="26"/>
        </w:rPr>
        <w:t xml:space="preserve"> </w:t>
      </w:r>
      <w:r>
        <w:rPr>
          <w:rFonts w:ascii="Times New Roman" w:hAnsi="Times New Roman" w:cs="Times New Roman"/>
          <w:sz w:val="26"/>
          <w:szCs w:val="26"/>
        </w:rPr>
        <w:t>граждан</w:t>
      </w:r>
      <w:r w:rsidR="00DC2653">
        <w:rPr>
          <w:rFonts w:ascii="Times New Roman" w:hAnsi="Times New Roman" w:cs="Times New Roman"/>
          <w:sz w:val="26"/>
          <w:szCs w:val="26"/>
        </w:rPr>
        <w:t>,</w:t>
      </w:r>
      <w:r>
        <w:rPr>
          <w:rFonts w:ascii="Times New Roman" w:hAnsi="Times New Roman" w:cs="Times New Roman"/>
          <w:sz w:val="26"/>
          <w:szCs w:val="26"/>
        </w:rPr>
        <w:t xml:space="preserve"> относящихся к категории многодетной семьи.</w:t>
      </w:r>
    </w:p>
    <w:p w:rsidR="0029790C" w:rsidRDefault="0029790C" w:rsidP="0029790C">
      <w:pPr>
        <w:spacing w:after="0"/>
        <w:rPr>
          <w:rFonts w:ascii="Times New Roman" w:hAnsi="Times New Roman" w:cs="Times New Roman"/>
          <w:b/>
          <w:sz w:val="28"/>
          <w:szCs w:val="28"/>
        </w:rPr>
      </w:pPr>
      <w:r>
        <w:rPr>
          <w:rFonts w:ascii="Times New Roman" w:hAnsi="Times New Roman" w:cs="Times New Roman"/>
          <w:b/>
          <w:sz w:val="28"/>
          <w:szCs w:val="28"/>
        </w:rPr>
        <w:t>5.</w:t>
      </w:r>
      <w:r w:rsidR="00DC2653">
        <w:rPr>
          <w:rFonts w:ascii="Times New Roman" w:hAnsi="Times New Roman" w:cs="Times New Roman"/>
          <w:b/>
          <w:sz w:val="28"/>
          <w:szCs w:val="28"/>
        </w:rPr>
        <w:t xml:space="preserve"> </w:t>
      </w:r>
      <w:r>
        <w:rPr>
          <w:rFonts w:ascii="Times New Roman" w:hAnsi="Times New Roman" w:cs="Times New Roman"/>
          <w:b/>
          <w:sz w:val="28"/>
          <w:szCs w:val="28"/>
        </w:rPr>
        <w:t>Как узнать о льготах, на которые я имею право?</w:t>
      </w:r>
    </w:p>
    <w:p w:rsidR="0029790C" w:rsidRDefault="0029790C" w:rsidP="0029790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С перечнем льгот, применяемых на территории муниципального образования налогоплательщики могут ознакомиться на официальном сайте ФНС России по адресу </w:t>
      </w:r>
      <w:r>
        <w:rPr>
          <w:rFonts w:ascii="Times New Roman" w:hAnsi="Times New Roman" w:cs="Times New Roman"/>
          <w:sz w:val="26"/>
          <w:szCs w:val="26"/>
          <w:u w:val="single"/>
        </w:rPr>
        <w:t xml:space="preserve">www.nalog.gov.ru </w:t>
      </w:r>
      <w:r>
        <w:rPr>
          <w:rFonts w:ascii="Times New Roman" w:hAnsi="Times New Roman" w:cs="Times New Roman"/>
          <w:sz w:val="26"/>
          <w:szCs w:val="26"/>
        </w:rPr>
        <w:t>с помощью электронного сервиса «Справочная информация о ставках и льготах по имущественным налогам».</w:t>
      </w:r>
    </w:p>
    <w:p w:rsidR="009D1F8C" w:rsidRDefault="005B4FDE">
      <w:r>
        <w:t xml:space="preserve"> </w:t>
      </w:r>
    </w:p>
    <w:sectPr w:rsidR="009D1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E49B5"/>
    <w:multiLevelType w:val="hybridMultilevel"/>
    <w:tmpl w:val="71F431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0C"/>
    <w:rsid w:val="0029790C"/>
    <w:rsid w:val="005B4FDE"/>
    <w:rsid w:val="009D1F8C"/>
    <w:rsid w:val="00A5789E"/>
    <w:rsid w:val="00D650A5"/>
    <w:rsid w:val="00DC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FD835-3481-4D8C-98D9-BCEEC4D4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90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835A-6B8F-48A4-8ED9-0234E821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Александра Сергеевна</dc:creator>
  <cp:keywords/>
  <dc:description/>
  <cp:lastModifiedBy>Чемезова Оксана Юрьевна</cp:lastModifiedBy>
  <cp:revision>4</cp:revision>
  <dcterms:created xsi:type="dcterms:W3CDTF">2022-03-16T04:44:00Z</dcterms:created>
  <dcterms:modified xsi:type="dcterms:W3CDTF">2025-02-06T07:06:00Z</dcterms:modified>
</cp:coreProperties>
</file>